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0A0A" w14:textId="05AB5618" w:rsidR="00452DEE" w:rsidRPr="009453D8" w:rsidRDefault="00C912D2" w:rsidP="00CD625A">
      <w:pPr>
        <w:spacing w:line="320" w:lineRule="exact"/>
        <w:ind w:leftChars="-142" w:left="-284" w:firstLineChars="142" w:firstLine="399"/>
        <w:jc w:val="center"/>
        <w:rPr>
          <w:rFonts w:ascii="HG丸ｺﾞｼｯｸM-PRO" w:eastAsia="HG丸ｺﾞｼｯｸM-PRO" w:hAnsiTheme="minorEastAsia"/>
          <w:b/>
          <w:sz w:val="28"/>
          <w:szCs w:val="28"/>
          <w:lang w:eastAsia="ja-JP"/>
        </w:rPr>
      </w:pPr>
      <w:r>
        <w:rPr>
          <w:rFonts w:ascii="HG丸ｺﾞｼｯｸM-PRO" w:eastAsia="HG丸ｺﾞｼｯｸM-PRO" w:hAnsiTheme="minorEastAsia" w:hint="eastAsia"/>
          <w:b/>
          <w:sz w:val="28"/>
          <w:szCs w:val="28"/>
          <w:lang w:eastAsia="ja-JP"/>
        </w:rPr>
        <w:t xml:space="preserve">　　　　　　</w:t>
      </w:r>
      <w:r w:rsidR="009453D8" w:rsidRPr="009453D8">
        <w:rPr>
          <w:rFonts w:ascii="HG丸ｺﾞｼｯｸM-PRO" w:eastAsia="HG丸ｺﾞｼｯｸM-PRO" w:hAnsiTheme="minorEastAsia" w:hint="eastAsia"/>
          <w:b/>
          <w:sz w:val="28"/>
          <w:szCs w:val="28"/>
          <w:lang w:eastAsia="ja-JP"/>
        </w:rPr>
        <w:t>20</w:t>
      </w:r>
      <w:r w:rsidR="00EF00B2">
        <w:rPr>
          <w:rFonts w:ascii="HG丸ｺﾞｼｯｸM-PRO" w:eastAsia="HG丸ｺﾞｼｯｸM-PRO" w:hAnsiTheme="minorEastAsia" w:hint="eastAsia"/>
          <w:b/>
          <w:sz w:val="28"/>
          <w:szCs w:val="28"/>
          <w:lang w:eastAsia="ja-JP"/>
        </w:rPr>
        <w:t>２</w:t>
      </w:r>
      <w:r w:rsidR="00131782">
        <w:rPr>
          <w:rFonts w:ascii="HG丸ｺﾞｼｯｸM-PRO" w:eastAsia="HG丸ｺﾞｼｯｸM-PRO" w:hAnsiTheme="minorEastAsia" w:hint="eastAsia"/>
          <w:b/>
          <w:sz w:val="28"/>
          <w:szCs w:val="28"/>
          <w:lang w:eastAsia="ja-JP"/>
        </w:rPr>
        <w:t>３</w:t>
      </w:r>
      <w:r w:rsidR="009453D8" w:rsidRPr="009453D8">
        <w:rPr>
          <w:rFonts w:ascii="HG丸ｺﾞｼｯｸM-PRO" w:eastAsia="HG丸ｺﾞｼｯｸM-PRO" w:hAnsiTheme="minorEastAsia" w:hint="eastAsia"/>
          <w:b/>
          <w:sz w:val="28"/>
          <w:szCs w:val="28"/>
          <w:lang w:eastAsia="ja-JP"/>
        </w:rPr>
        <w:t>年度　名簿登録</w:t>
      </w:r>
      <w:r w:rsidR="00452DEE" w:rsidRPr="009453D8">
        <w:rPr>
          <w:rFonts w:ascii="HG丸ｺﾞｼｯｸM-PRO" w:eastAsia="HG丸ｺﾞｼｯｸM-PRO" w:hAnsiTheme="minorEastAsia" w:hint="eastAsia"/>
          <w:b/>
          <w:sz w:val="28"/>
          <w:szCs w:val="28"/>
          <w:lang w:eastAsia="ja-JP"/>
        </w:rPr>
        <w:t>研修</w:t>
      </w:r>
      <w:r>
        <w:rPr>
          <w:rFonts w:ascii="HG丸ｺﾞｼｯｸM-PRO" w:eastAsia="HG丸ｺﾞｼｯｸM-PRO" w:hAnsiTheme="minorEastAsia" w:hint="eastAsia"/>
          <w:b/>
          <w:sz w:val="28"/>
          <w:szCs w:val="28"/>
          <w:lang w:eastAsia="ja-JP"/>
        </w:rPr>
        <w:t xml:space="preserve">　　　　　</w:t>
      </w:r>
    </w:p>
    <w:p w14:paraId="129FE658" w14:textId="6E9444C2" w:rsidR="00D977DD" w:rsidRPr="009453D8" w:rsidRDefault="00BD1E60" w:rsidP="00BD05EB">
      <w:pPr>
        <w:spacing w:line="320" w:lineRule="exact"/>
        <w:ind w:leftChars="-142" w:left="-284" w:right="240" w:firstLineChars="642" w:firstLine="1541"/>
        <w:jc w:val="right"/>
        <w:rPr>
          <w:rFonts w:ascii="HG丸ｺﾞｼｯｸM-PRO" w:eastAsia="HG丸ｺﾞｼｯｸM-PRO" w:hAnsiTheme="minorEastAsia"/>
          <w:sz w:val="24"/>
          <w:szCs w:val="24"/>
          <w:lang w:eastAsia="ja-JP"/>
        </w:rPr>
      </w:pPr>
      <w:r>
        <w:rPr>
          <w:rFonts w:ascii="HG丸ｺﾞｼｯｸM-PRO" w:eastAsia="HG丸ｺﾞｼｯｸM-PRO" w:hAnsiTheme="minorEastAsia" w:hint="eastAsia"/>
          <w:sz w:val="24"/>
          <w:szCs w:val="24"/>
          <w:lang w:eastAsia="ja-JP"/>
        </w:rPr>
        <w:t>令和</w:t>
      </w:r>
      <w:r w:rsidR="00131782">
        <w:rPr>
          <w:rFonts w:ascii="HG丸ｺﾞｼｯｸM-PRO" w:eastAsia="HG丸ｺﾞｼｯｸM-PRO" w:hAnsiTheme="minorEastAsia" w:hint="eastAsia"/>
          <w:sz w:val="24"/>
          <w:szCs w:val="24"/>
          <w:lang w:eastAsia="ja-JP"/>
        </w:rPr>
        <w:t>５</w:t>
      </w:r>
      <w:r w:rsidR="009453D8" w:rsidRPr="009453D8">
        <w:rPr>
          <w:rFonts w:ascii="HG丸ｺﾞｼｯｸM-PRO" w:eastAsia="HG丸ｺﾞｼｯｸM-PRO" w:hAnsiTheme="minorEastAsia" w:hint="eastAsia"/>
          <w:sz w:val="24"/>
          <w:szCs w:val="24"/>
          <w:lang w:eastAsia="ja-JP"/>
        </w:rPr>
        <w:t>年1</w:t>
      </w:r>
      <w:r>
        <w:rPr>
          <w:rFonts w:ascii="HG丸ｺﾞｼｯｸM-PRO" w:eastAsia="HG丸ｺﾞｼｯｸM-PRO" w:hAnsiTheme="minorEastAsia" w:hint="eastAsia"/>
          <w:sz w:val="24"/>
          <w:szCs w:val="24"/>
          <w:lang w:eastAsia="ja-JP"/>
        </w:rPr>
        <w:t>2</w:t>
      </w:r>
      <w:r w:rsidR="009453D8" w:rsidRPr="009453D8">
        <w:rPr>
          <w:rFonts w:ascii="HG丸ｺﾞｼｯｸM-PRO" w:eastAsia="HG丸ｺﾞｼｯｸM-PRO" w:hAnsiTheme="minorEastAsia" w:hint="eastAsia"/>
          <w:sz w:val="24"/>
          <w:szCs w:val="24"/>
          <w:lang w:eastAsia="ja-JP"/>
        </w:rPr>
        <w:t>月</w:t>
      </w:r>
      <w:r w:rsidR="00EF00B2">
        <w:rPr>
          <w:rFonts w:ascii="HG丸ｺﾞｼｯｸM-PRO" w:eastAsia="HG丸ｺﾞｼｯｸM-PRO" w:hAnsiTheme="minorEastAsia" w:hint="eastAsia"/>
          <w:sz w:val="24"/>
          <w:szCs w:val="24"/>
          <w:lang w:eastAsia="ja-JP"/>
        </w:rPr>
        <w:t>１</w:t>
      </w:r>
      <w:r w:rsidR="00131782">
        <w:rPr>
          <w:rFonts w:ascii="HG丸ｺﾞｼｯｸM-PRO" w:eastAsia="HG丸ｺﾞｼｯｸM-PRO" w:hAnsiTheme="minorEastAsia" w:hint="eastAsia"/>
          <w:sz w:val="24"/>
          <w:szCs w:val="24"/>
          <w:lang w:eastAsia="ja-JP"/>
        </w:rPr>
        <w:t>６</w:t>
      </w:r>
      <w:r w:rsidR="00452DEE" w:rsidRPr="009453D8">
        <w:rPr>
          <w:rFonts w:ascii="HG丸ｺﾞｼｯｸM-PRO" w:eastAsia="HG丸ｺﾞｼｯｸM-PRO" w:hAnsiTheme="minorEastAsia" w:hint="eastAsia"/>
          <w:sz w:val="24"/>
          <w:szCs w:val="24"/>
          <w:lang w:eastAsia="ja-JP"/>
        </w:rPr>
        <w:t>日（土）</w:t>
      </w:r>
      <w:r w:rsidR="009453D8" w:rsidRPr="009453D8">
        <w:rPr>
          <w:rFonts w:ascii="HG丸ｺﾞｼｯｸM-PRO" w:eastAsia="HG丸ｺﾞｼｯｸM-PRO" w:hAnsiTheme="minorEastAsia" w:hint="eastAsia"/>
          <w:sz w:val="24"/>
          <w:szCs w:val="24"/>
          <w:lang w:eastAsia="ja-JP"/>
        </w:rPr>
        <w:t>9:30～</w:t>
      </w:r>
      <w:r w:rsidR="00D27FD4">
        <w:rPr>
          <w:rFonts w:ascii="HG丸ｺﾞｼｯｸM-PRO" w:eastAsia="HG丸ｺﾞｼｯｸM-PRO" w:hAnsiTheme="minorEastAsia" w:hint="eastAsia"/>
          <w:sz w:val="24"/>
          <w:szCs w:val="24"/>
          <w:lang w:eastAsia="ja-JP"/>
        </w:rPr>
        <w:t>17:00</w:t>
      </w:r>
    </w:p>
    <w:p w14:paraId="1B54871A" w14:textId="2A4B7B61" w:rsidR="009453D8" w:rsidRPr="00C72093" w:rsidRDefault="009453D8" w:rsidP="00BD1E60">
      <w:pPr>
        <w:wordWrap w:val="0"/>
        <w:spacing w:line="320" w:lineRule="exact"/>
        <w:ind w:leftChars="-142" w:left="-284" w:right="240" w:firstLineChars="142" w:firstLine="341"/>
        <w:jc w:val="right"/>
        <w:rPr>
          <w:rFonts w:ascii="HG丸ｺﾞｼｯｸM-PRO" w:eastAsia="HG丸ｺﾞｼｯｸM-PRO" w:hAnsiTheme="minorEastAsia"/>
          <w:sz w:val="24"/>
          <w:szCs w:val="24"/>
          <w:bdr w:val="single" w:sz="4" w:space="0" w:color="auto"/>
          <w:lang w:eastAsia="ja-JP"/>
        </w:rPr>
      </w:pPr>
      <w:r w:rsidRPr="00C72093">
        <w:rPr>
          <w:rFonts w:ascii="HG丸ｺﾞｼｯｸM-PRO" w:eastAsia="HG丸ｺﾞｼｯｸM-PRO" w:hAnsiTheme="minorEastAsia" w:hint="eastAsia"/>
          <w:sz w:val="24"/>
          <w:szCs w:val="24"/>
          <w:bdr w:val="single" w:sz="4" w:space="0" w:color="auto"/>
          <w:lang w:eastAsia="ja-JP"/>
        </w:rPr>
        <w:t>三重県社会福祉会館</w:t>
      </w:r>
      <w:r w:rsidR="00556C6C" w:rsidRPr="00C72093">
        <w:rPr>
          <w:rFonts w:ascii="HG丸ｺﾞｼｯｸM-PRO" w:eastAsia="HG丸ｺﾞｼｯｸM-PRO" w:hAnsiTheme="minorEastAsia" w:hint="eastAsia"/>
          <w:sz w:val="24"/>
          <w:szCs w:val="24"/>
          <w:bdr w:val="single" w:sz="4" w:space="0" w:color="auto"/>
          <w:lang w:eastAsia="ja-JP"/>
        </w:rPr>
        <w:t xml:space="preserve">　</w:t>
      </w:r>
      <w:r w:rsidR="00B02C9C" w:rsidRPr="00C72093">
        <w:rPr>
          <w:rFonts w:ascii="HG丸ｺﾞｼｯｸM-PRO" w:eastAsia="HG丸ｺﾞｼｯｸM-PRO" w:hAnsiTheme="minorEastAsia" w:hint="eastAsia"/>
          <w:sz w:val="24"/>
          <w:szCs w:val="24"/>
          <w:bdr w:val="single" w:sz="4" w:space="0" w:color="auto"/>
          <w:lang w:eastAsia="ja-JP"/>
        </w:rPr>
        <w:t>３</w:t>
      </w:r>
      <w:r w:rsidRPr="00C72093">
        <w:rPr>
          <w:rFonts w:ascii="HG丸ｺﾞｼｯｸM-PRO" w:eastAsia="HG丸ｺﾞｼｯｸM-PRO" w:hAnsiTheme="minorEastAsia" w:hint="eastAsia"/>
          <w:sz w:val="24"/>
          <w:szCs w:val="24"/>
          <w:bdr w:val="single" w:sz="4" w:space="0" w:color="auto"/>
          <w:lang w:eastAsia="ja-JP"/>
        </w:rPr>
        <w:t xml:space="preserve">階　</w:t>
      </w:r>
      <w:r w:rsidR="00131782">
        <w:rPr>
          <w:rFonts w:ascii="HG丸ｺﾞｼｯｸM-PRO" w:eastAsia="HG丸ｺﾞｼｯｸM-PRO" w:hAnsiTheme="minorEastAsia" w:hint="eastAsia"/>
          <w:sz w:val="24"/>
          <w:szCs w:val="24"/>
          <w:bdr w:val="single" w:sz="4" w:space="0" w:color="auto"/>
          <w:lang w:eastAsia="ja-JP"/>
        </w:rPr>
        <w:t>講堂</w:t>
      </w:r>
    </w:p>
    <w:tbl>
      <w:tblPr>
        <w:tblStyle w:val="af2"/>
        <w:tblW w:w="10773" w:type="dxa"/>
        <w:tblInd w:w="-459" w:type="dxa"/>
        <w:tblLook w:val="04A0" w:firstRow="1" w:lastRow="0" w:firstColumn="1" w:lastColumn="0" w:noHBand="0" w:noVBand="1"/>
      </w:tblPr>
      <w:tblGrid>
        <w:gridCol w:w="2268"/>
        <w:gridCol w:w="4962"/>
        <w:gridCol w:w="992"/>
        <w:gridCol w:w="709"/>
        <w:gridCol w:w="1134"/>
        <w:gridCol w:w="708"/>
      </w:tblGrid>
      <w:tr w:rsidR="00F66945" w14:paraId="61DE30CF" w14:textId="77777777" w:rsidTr="00F66945">
        <w:tc>
          <w:tcPr>
            <w:tcW w:w="2268" w:type="dxa"/>
          </w:tcPr>
          <w:p w14:paraId="14CFAEB7" w14:textId="77777777" w:rsidR="009453D8" w:rsidRDefault="009453D8" w:rsidP="009453D8">
            <w:pPr>
              <w:spacing w:line="320" w:lineRule="exact"/>
              <w:ind w:left="0"/>
              <w:rPr>
                <w:rFonts w:ascii="HG丸ｺﾞｼｯｸM-PRO" w:eastAsia="HG丸ｺﾞｼｯｸM-PRO" w:hAnsiTheme="minorEastAsia"/>
                <w:sz w:val="24"/>
                <w:szCs w:val="24"/>
                <w:lang w:eastAsia="ja-JP"/>
              </w:rPr>
            </w:pPr>
            <w:r>
              <w:rPr>
                <w:rFonts w:ascii="HG丸ｺﾞｼｯｸM-PRO" w:eastAsia="HG丸ｺﾞｼｯｸM-PRO" w:hAnsiTheme="minorEastAsia" w:hint="eastAsia"/>
                <w:sz w:val="24"/>
                <w:szCs w:val="24"/>
                <w:lang w:eastAsia="ja-JP"/>
              </w:rPr>
              <w:t>課目</w:t>
            </w:r>
          </w:p>
        </w:tc>
        <w:tc>
          <w:tcPr>
            <w:tcW w:w="4962" w:type="dxa"/>
          </w:tcPr>
          <w:p w14:paraId="7E6E53C8" w14:textId="77777777" w:rsidR="009453D8" w:rsidRDefault="009453D8" w:rsidP="009453D8">
            <w:pPr>
              <w:spacing w:line="320" w:lineRule="exact"/>
              <w:ind w:left="0"/>
              <w:rPr>
                <w:rFonts w:ascii="HG丸ｺﾞｼｯｸM-PRO" w:eastAsia="HG丸ｺﾞｼｯｸM-PRO" w:hAnsiTheme="minorEastAsia"/>
                <w:sz w:val="24"/>
                <w:szCs w:val="24"/>
                <w:lang w:eastAsia="ja-JP"/>
              </w:rPr>
            </w:pPr>
            <w:r>
              <w:rPr>
                <w:rFonts w:ascii="HG丸ｺﾞｼｯｸM-PRO" w:eastAsia="HG丸ｺﾞｼｯｸM-PRO" w:hAnsiTheme="minorEastAsia" w:hint="eastAsia"/>
                <w:sz w:val="24"/>
                <w:szCs w:val="24"/>
                <w:lang w:eastAsia="ja-JP"/>
              </w:rPr>
              <w:t>課目の目標</w:t>
            </w:r>
          </w:p>
        </w:tc>
        <w:tc>
          <w:tcPr>
            <w:tcW w:w="992" w:type="dxa"/>
          </w:tcPr>
          <w:p w14:paraId="69910D6D" w14:textId="77777777" w:rsidR="009453D8" w:rsidRPr="009453D8" w:rsidRDefault="009453D8" w:rsidP="009453D8">
            <w:pPr>
              <w:spacing w:line="320" w:lineRule="exact"/>
              <w:ind w:left="0"/>
              <w:rPr>
                <w:rFonts w:ascii="HG丸ｺﾞｼｯｸM-PRO" w:eastAsia="HG丸ｺﾞｼｯｸM-PRO" w:hAnsiTheme="minorEastAsia"/>
                <w:sz w:val="16"/>
                <w:szCs w:val="16"/>
                <w:lang w:eastAsia="ja-JP"/>
              </w:rPr>
            </w:pPr>
            <w:r w:rsidRPr="009453D8">
              <w:rPr>
                <w:rFonts w:ascii="HG丸ｺﾞｼｯｸM-PRO" w:eastAsia="HG丸ｺﾞｼｯｸM-PRO" w:hAnsiTheme="minorEastAsia" w:hint="eastAsia"/>
                <w:sz w:val="16"/>
                <w:szCs w:val="16"/>
                <w:lang w:eastAsia="ja-JP"/>
              </w:rPr>
              <w:t>時間（分）</w:t>
            </w:r>
          </w:p>
        </w:tc>
        <w:tc>
          <w:tcPr>
            <w:tcW w:w="709" w:type="dxa"/>
          </w:tcPr>
          <w:p w14:paraId="7CBCEC7B" w14:textId="77777777" w:rsidR="009453D8" w:rsidRDefault="009453D8" w:rsidP="009453D8">
            <w:pPr>
              <w:spacing w:line="320" w:lineRule="exact"/>
              <w:ind w:left="0"/>
              <w:rPr>
                <w:rFonts w:ascii="HG丸ｺﾞｼｯｸM-PRO" w:eastAsia="HG丸ｺﾞｼｯｸM-PRO" w:hAnsiTheme="minorEastAsia"/>
                <w:sz w:val="24"/>
                <w:szCs w:val="24"/>
                <w:lang w:eastAsia="ja-JP"/>
              </w:rPr>
            </w:pPr>
            <w:r>
              <w:rPr>
                <w:rFonts w:ascii="HG丸ｺﾞｼｯｸM-PRO" w:eastAsia="HG丸ｺﾞｼｯｸM-PRO" w:hAnsiTheme="minorEastAsia" w:hint="eastAsia"/>
                <w:sz w:val="24"/>
                <w:szCs w:val="24"/>
                <w:lang w:eastAsia="ja-JP"/>
              </w:rPr>
              <w:t>形態</w:t>
            </w:r>
          </w:p>
        </w:tc>
        <w:tc>
          <w:tcPr>
            <w:tcW w:w="1134" w:type="dxa"/>
          </w:tcPr>
          <w:p w14:paraId="76C91B5F" w14:textId="77777777" w:rsidR="009453D8" w:rsidRDefault="009453D8" w:rsidP="009453D8">
            <w:pPr>
              <w:spacing w:line="320" w:lineRule="exact"/>
              <w:ind w:left="0"/>
              <w:rPr>
                <w:rFonts w:ascii="HG丸ｺﾞｼｯｸM-PRO" w:eastAsia="HG丸ｺﾞｼｯｸM-PRO" w:hAnsiTheme="minorEastAsia"/>
                <w:sz w:val="24"/>
                <w:szCs w:val="24"/>
                <w:lang w:eastAsia="ja-JP"/>
              </w:rPr>
            </w:pPr>
            <w:r>
              <w:rPr>
                <w:rFonts w:ascii="HG丸ｺﾞｼｯｸM-PRO" w:eastAsia="HG丸ｺﾞｼｯｸM-PRO" w:hAnsiTheme="minorEastAsia" w:hint="eastAsia"/>
                <w:sz w:val="24"/>
                <w:szCs w:val="24"/>
                <w:lang w:eastAsia="ja-JP"/>
              </w:rPr>
              <w:t>講師</w:t>
            </w:r>
          </w:p>
        </w:tc>
        <w:tc>
          <w:tcPr>
            <w:tcW w:w="708" w:type="dxa"/>
          </w:tcPr>
          <w:p w14:paraId="1C2C12E9" w14:textId="77777777" w:rsidR="009453D8" w:rsidRPr="009453D8" w:rsidRDefault="009453D8" w:rsidP="009453D8">
            <w:pPr>
              <w:spacing w:line="320" w:lineRule="exact"/>
              <w:ind w:left="0"/>
              <w:rPr>
                <w:rFonts w:ascii="HG丸ｺﾞｼｯｸM-PRO" w:eastAsia="HG丸ｺﾞｼｯｸM-PRO" w:hAnsiTheme="minorEastAsia"/>
                <w:sz w:val="12"/>
                <w:szCs w:val="12"/>
                <w:lang w:eastAsia="ja-JP"/>
              </w:rPr>
            </w:pPr>
            <w:r w:rsidRPr="009453D8">
              <w:rPr>
                <w:rFonts w:ascii="HG丸ｺﾞｼｯｸM-PRO" w:eastAsia="HG丸ｺﾞｼｯｸM-PRO" w:hAnsiTheme="minorEastAsia" w:hint="eastAsia"/>
                <w:sz w:val="12"/>
                <w:szCs w:val="12"/>
                <w:lang w:eastAsia="ja-JP"/>
              </w:rPr>
              <w:t>事前課題</w:t>
            </w:r>
          </w:p>
        </w:tc>
      </w:tr>
      <w:tr w:rsidR="00591357" w14:paraId="32E9EB88" w14:textId="77777777" w:rsidTr="00F66945">
        <w:tc>
          <w:tcPr>
            <w:tcW w:w="10773" w:type="dxa"/>
            <w:gridSpan w:val="6"/>
          </w:tcPr>
          <w:p w14:paraId="24036FEF" w14:textId="77777777" w:rsidR="00591357" w:rsidRPr="00591357" w:rsidRDefault="00591357" w:rsidP="009453D8">
            <w:pPr>
              <w:spacing w:line="320" w:lineRule="exact"/>
              <w:ind w:left="0"/>
              <w:rPr>
                <w:rFonts w:ascii="HG丸ｺﾞｼｯｸM-PRO" w:eastAsia="HG丸ｺﾞｼｯｸM-PRO" w:hAnsiTheme="minorEastAsia"/>
                <w:sz w:val="24"/>
                <w:szCs w:val="24"/>
                <w:lang w:eastAsia="ja-JP"/>
              </w:rPr>
            </w:pPr>
            <w:r>
              <w:rPr>
                <w:rFonts w:ascii="HG丸ｺﾞｼｯｸM-PRO" w:eastAsia="HG丸ｺﾞｼｯｸM-PRO" w:hAnsiTheme="minorEastAsia" w:hint="eastAsia"/>
                <w:sz w:val="24"/>
                <w:szCs w:val="24"/>
                <w:lang w:eastAsia="ja-JP"/>
              </w:rPr>
              <w:t>9:30～9:40</w:t>
            </w:r>
          </w:p>
        </w:tc>
      </w:tr>
      <w:tr w:rsidR="00F66945" w14:paraId="1F866123" w14:textId="77777777" w:rsidTr="00F66945">
        <w:tc>
          <w:tcPr>
            <w:tcW w:w="2268" w:type="dxa"/>
          </w:tcPr>
          <w:p w14:paraId="52FD93BA" w14:textId="77777777" w:rsidR="009453D8" w:rsidRPr="009453D8" w:rsidRDefault="009453D8" w:rsidP="009453D8">
            <w:pPr>
              <w:spacing w:line="320" w:lineRule="exact"/>
              <w:ind w:left="0"/>
              <w:rPr>
                <w:rFonts w:ascii="HG丸ｺﾞｼｯｸM-PRO" w:eastAsia="HG丸ｺﾞｼｯｸM-PRO" w:hAnsiTheme="minorEastAsia"/>
                <w:lang w:eastAsia="ja-JP"/>
              </w:rPr>
            </w:pPr>
            <w:r w:rsidRPr="009453D8">
              <w:rPr>
                <w:rFonts w:ascii="HG丸ｺﾞｼｯｸM-PRO" w:eastAsia="HG丸ｺﾞｼｯｸM-PRO" w:hAnsiTheme="minorEastAsia" w:hint="eastAsia"/>
                <w:lang w:eastAsia="ja-JP"/>
              </w:rPr>
              <w:t>１都道府県ぱあとなあの仕組みについて</w:t>
            </w:r>
          </w:p>
        </w:tc>
        <w:tc>
          <w:tcPr>
            <w:tcW w:w="4962" w:type="dxa"/>
          </w:tcPr>
          <w:p w14:paraId="65191FCF" w14:textId="77777777" w:rsidR="009453D8" w:rsidRDefault="009453D8" w:rsidP="009453D8">
            <w:pPr>
              <w:spacing w:line="320" w:lineRule="exact"/>
              <w:ind w:left="0"/>
              <w:rPr>
                <w:rFonts w:ascii="HG丸ｺﾞｼｯｸM-PRO" w:eastAsia="HG丸ｺﾞｼｯｸM-PRO" w:hAnsiTheme="minorEastAsia"/>
                <w:lang w:eastAsia="ja-JP"/>
              </w:rPr>
            </w:pPr>
            <w:r w:rsidRPr="009453D8">
              <w:rPr>
                <w:rFonts w:ascii="HG丸ｺﾞｼｯｸM-PRO" w:eastAsia="HG丸ｺﾞｼｯｸM-PRO" w:hAnsiTheme="minorEastAsia" w:hint="eastAsia"/>
                <w:lang w:eastAsia="ja-JP"/>
              </w:rPr>
              <w:t>１研修の体系と目的を確認する</w:t>
            </w:r>
          </w:p>
          <w:p w14:paraId="0FE62EDB" w14:textId="77777777" w:rsidR="009453D8" w:rsidRPr="009453D8" w:rsidRDefault="009453D8"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２都道府県ぱあとなあの仕組みとぱあとなあ名簿登録・更新について理解する。</w:t>
            </w:r>
          </w:p>
        </w:tc>
        <w:tc>
          <w:tcPr>
            <w:tcW w:w="992" w:type="dxa"/>
          </w:tcPr>
          <w:p w14:paraId="0CA03532" w14:textId="77777777" w:rsidR="009453D8" w:rsidRP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10</w:t>
            </w:r>
          </w:p>
        </w:tc>
        <w:tc>
          <w:tcPr>
            <w:tcW w:w="709" w:type="dxa"/>
          </w:tcPr>
          <w:p w14:paraId="79256407" w14:textId="77777777" w:rsidR="009453D8" w:rsidRP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講義</w:t>
            </w:r>
          </w:p>
        </w:tc>
        <w:tc>
          <w:tcPr>
            <w:tcW w:w="1134" w:type="dxa"/>
          </w:tcPr>
          <w:p w14:paraId="2CDD50BA" w14:textId="47E6359D" w:rsidR="009453D8" w:rsidRDefault="00CD625A" w:rsidP="009453D8">
            <w:pPr>
              <w:spacing w:line="320" w:lineRule="exact"/>
              <w:ind w:left="0"/>
              <w:rPr>
                <w:rFonts w:ascii="HG丸ｺﾞｼｯｸM-PRO" w:eastAsia="HG丸ｺﾞｼｯｸM-PRO" w:hAnsiTheme="minorEastAsia"/>
                <w:sz w:val="18"/>
                <w:szCs w:val="18"/>
                <w:lang w:eastAsia="ja-JP"/>
              </w:rPr>
            </w:pPr>
            <w:r>
              <w:rPr>
                <w:rFonts w:ascii="HG丸ｺﾞｼｯｸM-PRO" w:eastAsia="HG丸ｺﾞｼｯｸM-PRO" w:hAnsiTheme="minorEastAsia" w:hint="eastAsia"/>
                <w:sz w:val="18"/>
                <w:szCs w:val="18"/>
                <w:lang w:eastAsia="ja-JP"/>
              </w:rPr>
              <w:t>事務局</w:t>
            </w:r>
          </w:p>
          <w:p w14:paraId="2A7B4878" w14:textId="3FAC127E" w:rsidR="00EF00B2" w:rsidRPr="00EF00B2" w:rsidRDefault="00EF00B2" w:rsidP="003B42F8">
            <w:pPr>
              <w:spacing w:line="320" w:lineRule="exact"/>
              <w:ind w:left="0"/>
              <w:rPr>
                <w:rFonts w:ascii="HG丸ｺﾞｼｯｸM-PRO" w:eastAsia="HG丸ｺﾞｼｯｸM-PRO" w:hAnsiTheme="minorEastAsia"/>
                <w:sz w:val="18"/>
                <w:szCs w:val="18"/>
                <w:u w:val="single"/>
                <w:lang w:eastAsia="ja-JP"/>
              </w:rPr>
            </w:pPr>
          </w:p>
        </w:tc>
        <w:tc>
          <w:tcPr>
            <w:tcW w:w="708" w:type="dxa"/>
          </w:tcPr>
          <w:p w14:paraId="5697FB09" w14:textId="77777777" w:rsidR="009453D8" w:rsidRPr="009453D8" w:rsidRDefault="009453D8" w:rsidP="009453D8">
            <w:pPr>
              <w:spacing w:line="320" w:lineRule="exact"/>
              <w:ind w:left="0"/>
              <w:rPr>
                <w:rFonts w:ascii="HG丸ｺﾞｼｯｸM-PRO" w:eastAsia="HG丸ｺﾞｼｯｸM-PRO" w:hAnsiTheme="minorEastAsia"/>
                <w:lang w:eastAsia="ja-JP"/>
              </w:rPr>
            </w:pPr>
          </w:p>
        </w:tc>
      </w:tr>
      <w:tr w:rsidR="00591357" w14:paraId="7216E047" w14:textId="77777777" w:rsidTr="00F66945">
        <w:tc>
          <w:tcPr>
            <w:tcW w:w="10773" w:type="dxa"/>
            <w:gridSpan w:val="6"/>
          </w:tcPr>
          <w:p w14:paraId="01493F87" w14:textId="77777777" w:rsidR="00591357" w:rsidRP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sz w:val="24"/>
                <w:szCs w:val="24"/>
                <w:lang w:eastAsia="ja-JP"/>
              </w:rPr>
              <w:t>9:40～10:30</w:t>
            </w:r>
          </w:p>
        </w:tc>
      </w:tr>
      <w:tr w:rsidR="00F66945" w14:paraId="6EDD3229" w14:textId="77777777" w:rsidTr="00F66945">
        <w:tc>
          <w:tcPr>
            <w:tcW w:w="2268" w:type="dxa"/>
          </w:tcPr>
          <w:p w14:paraId="72A6F382" w14:textId="77777777" w:rsidR="009453D8" w:rsidRP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２都道府県ぱあとなあにおける受任の実際</w:t>
            </w:r>
          </w:p>
        </w:tc>
        <w:tc>
          <w:tcPr>
            <w:tcW w:w="4962" w:type="dxa"/>
          </w:tcPr>
          <w:p w14:paraId="09D8C761" w14:textId="77777777" w:rsid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１都道府県における受任候補者推薦から受任まで、及び受任後の流れを理解する。</w:t>
            </w:r>
          </w:p>
          <w:p w14:paraId="5C657F2C" w14:textId="77777777" w:rsidR="00591357" w:rsidRP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２ぱあとなあの初回から終了までの報告書の提出方法を理解する。</w:t>
            </w:r>
          </w:p>
        </w:tc>
        <w:tc>
          <w:tcPr>
            <w:tcW w:w="992" w:type="dxa"/>
          </w:tcPr>
          <w:p w14:paraId="3CCC97E5" w14:textId="77777777" w:rsidR="009453D8" w:rsidRP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50</w:t>
            </w:r>
          </w:p>
        </w:tc>
        <w:tc>
          <w:tcPr>
            <w:tcW w:w="709" w:type="dxa"/>
          </w:tcPr>
          <w:p w14:paraId="0FEC0F06" w14:textId="77777777" w:rsidR="009453D8" w:rsidRP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講義</w:t>
            </w:r>
          </w:p>
        </w:tc>
        <w:tc>
          <w:tcPr>
            <w:tcW w:w="1134" w:type="dxa"/>
          </w:tcPr>
          <w:p w14:paraId="61C081B7" w14:textId="452615E6" w:rsidR="009453D8" w:rsidRDefault="00CD625A" w:rsidP="009453D8">
            <w:pPr>
              <w:spacing w:line="320" w:lineRule="exact"/>
              <w:ind w:left="0"/>
              <w:rPr>
                <w:rFonts w:ascii="HG丸ｺﾞｼｯｸM-PRO" w:eastAsia="HG丸ｺﾞｼｯｸM-PRO" w:hAnsiTheme="minorEastAsia"/>
                <w:sz w:val="18"/>
                <w:szCs w:val="18"/>
                <w:lang w:eastAsia="ja-JP"/>
              </w:rPr>
            </w:pPr>
            <w:r>
              <w:rPr>
                <w:rFonts w:ascii="HG丸ｺﾞｼｯｸM-PRO" w:eastAsia="HG丸ｺﾞｼｯｸM-PRO" w:hAnsiTheme="minorEastAsia" w:hint="eastAsia"/>
                <w:sz w:val="18"/>
                <w:szCs w:val="18"/>
                <w:lang w:eastAsia="ja-JP"/>
              </w:rPr>
              <w:t>事務局</w:t>
            </w:r>
          </w:p>
          <w:p w14:paraId="6E09230E" w14:textId="474E51FA" w:rsidR="00EF00B2" w:rsidRPr="00EF00B2" w:rsidRDefault="00EF00B2" w:rsidP="003B42F8">
            <w:pPr>
              <w:spacing w:line="320" w:lineRule="exact"/>
              <w:ind w:left="0"/>
              <w:rPr>
                <w:rFonts w:ascii="HG丸ｺﾞｼｯｸM-PRO" w:eastAsia="HG丸ｺﾞｼｯｸM-PRO" w:hAnsiTheme="minorEastAsia"/>
                <w:sz w:val="18"/>
                <w:szCs w:val="18"/>
                <w:u w:val="single"/>
                <w:lang w:eastAsia="ja-JP"/>
              </w:rPr>
            </w:pPr>
          </w:p>
        </w:tc>
        <w:tc>
          <w:tcPr>
            <w:tcW w:w="708" w:type="dxa"/>
          </w:tcPr>
          <w:p w14:paraId="6F92D408" w14:textId="77777777" w:rsidR="009453D8" w:rsidRPr="009453D8" w:rsidRDefault="009453D8" w:rsidP="009453D8">
            <w:pPr>
              <w:spacing w:line="320" w:lineRule="exact"/>
              <w:ind w:left="0"/>
              <w:rPr>
                <w:rFonts w:ascii="HG丸ｺﾞｼｯｸM-PRO" w:eastAsia="HG丸ｺﾞｼｯｸM-PRO" w:hAnsiTheme="minorEastAsia"/>
                <w:lang w:eastAsia="ja-JP"/>
              </w:rPr>
            </w:pPr>
          </w:p>
        </w:tc>
      </w:tr>
      <w:tr w:rsidR="00591357" w:rsidRPr="009453D8" w14:paraId="6EF41104" w14:textId="77777777" w:rsidTr="00F66945">
        <w:tc>
          <w:tcPr>
            <w:tcW w:w="10773" w:type="dxa"/>
            <w:gridSpan w:val="6"/>
          </w:tcPr>
          <w:p w14:paraId="36DA4774" w14:textId="77777777" w:rsidR="00591357" w:rsidRPr="009453D8" w:rsidRDefault="00591357" w:rsidP="00016E7C">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sz w:val="24"/>
                <w:szCs w:val="24"/>
                <w:lang w:eastAsia="ja-JP"/>
              </w:rPr>
              <w:t>10:40～11:30</w:t>
            </w:r>
          </w:p>
        </w:tc>
      </w:tr>
      <w:tr w:rsidR="00F66945" w14:paraId="014D52C2" w14:textId="77777777" w:rsidTr="00F66945">
        <w:tc>
          <w:tcPr>
            <w:tcW w:w="2268" w:type="dxa"/>
          </w:tcPr>
          <w:p w14:paraId="243DCB87" w14:textId="77777777" w:rsidR="00591357" w:rsidRP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３受任後の実務</w:t>
            </w:r>
          </w:p>
        </w:tc>
        <w:tc>
          <w:tcPr>
            <w:tcW w:w="4962" w:type="dxa"/>
          </w:tcPr>
          <w:p w14:paraId="71B5C44B" w14:textId="77777777" w:rsidR="00591357"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１家庭裁判所へ財産目録及び初回報告の提出に必要となる受任直後の事務を理解する。</w:t>
            </w:r>
          </w:p>
          <w:p w14:paraId="653871AC" w14:textId="77777777" w:rsidR="00591357"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２定期的に行われる実務について、必要事項の確認、必要性、注意事項、やり方考え方のバリエーションを学ぶ。</w:t>
            </w:r>
          </w:p>
          <w:p w14:paraId="416DBA36" w14:textId="77777777" w:rsidR="00591357" w:rsidRP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３記録</w:t>
            </w:r>
            <w:r w:rsidR="00F66945">
              <w:rPr>
                <w:rFonts w:ascii="HG丸ｺﾞｼｯｸM-PRO" w:eastAsia="HG丸ｺﾞｼｯｸM-PRO" w:hAnsiTheme="minorEastAsia" w:hint="eastAsia"/>
                <w:lang w:eastAsia="ja-JP"/>
              </w:rPr>
              <w:t>：</w:t>
            </w:r>
            <w:r>
              <w:rPr>
                <w:rFonts w:ascii="HG丸ｺﾞｼｯｸM-PRO" w:eastAsia="HG丸ｺﾞｼｯｸM-PRO" w:hAnsiTheme="minorEastAsia" w:hint="eastAsia"/>
                <w:lang w:eastAsia="ja-JP"/>
              </w:rPr>
              <w:t>専門職として後見実務を行うにあたっての視点と方法を学ぶ。</w:t>
            </w:r>
          </w:p>
        </w:tc>
        <w:tc>
          <w:tcPr>
            <w:tcW w:w="992" w:type="dxa"/>
          </w:tcPr>
          <w:p w14:paraId="298D8495" w14:textId="77777777" w:rsidR="00591357" w:rsidRPr="009453D8" w:rsidRDefault="00591357" w:rsidP="00016E7C">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50</w:t>
            </w:r>
          </w:p>
        </w:tc>
        <w:tc>
          <w:tcPr>
            <w:tcW w:w="709" w:type="dxa"/>
          </w:tcPr>
          <w:p w14:paraId="35240F3D" w14:textId="77777777" w:rsidR="00591357" w:rsidRPr="009453D8" w:rsidRDefault="00591357" w:rsidP="00016E7C">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講義</w:t>
            </w:r>
          </w:p>
        </w:tc>
        <w:tc>
          <w:tcPr>
            <w:tcW w:w="1134" w:type="dxa"/>
          </w:tcPr>
          <w:p w14:paraId="5EA3117D" w14:textId="4E7D2A70" w:rsidR="00591357" w:rsidRPr="00CD625A" w:rsidRDefault="00CD625A" w:rsidP="009453D8">
            <w:pPr>
              <w:spacing w:line="320" w:lineRule="exact"/>
              <w:ind w:left="0"/>
              <w:rPr>
                <w:rFonts w:ascii="HG丸ｺﾞｼｯｸM-PRO" w:eastAsia="HG丸ｺﾞｼｯｸM-PRO" w:hAnsiTheme="minorEastAsia"/>
                <w:sz w:val="18"/>
                <w:szCs w:val="18"/>
                <w:lang w:eastAsia="ja-JP"/>
              </w:rPr>
            </w:pPr>
            <w:r w:rsidRPr="00CD625A">
              <w:rPr>
                <w:rFonts w:ascii="HG丸ｺﾞｼｯｸM-PRO" w:eastAsia="HG丸ｺﾞｼｯｸM-PRO" w:hAnsiTheme="minorEastAsia" w:hint="eastAsia"/>
                <w:sz w:val="18"/>
                <w:szCs w:val="18"/>
                <w:lang w:eastAsia="ja-JP"/>
              </w:rPr>
              <w:t>ぱあとなあみえ運営委員</w:t>
            </w:r>
          </w:p>
          <w:p w14:paraId="43695919" w14:textId="12F4429C" w:rsidR="00EF00B2" w:rsidRPr="00EF00B2" w:rsidRDefault="00EF00B2" w:rsidP="003B42F8">
            <w:pPr>
              <w:spacing w:line="320" w:lineRule="exact"/>
              <w:ind w:left="0"/>
              <w:rPr>
                <w:rFonts w:ascii="HG丸ｺﾞｼｯｸM-PRO" w:eastAsia="HG丸ｺﾞｼｯｸM-PRO" w:hAnsiTheme="minorEastAsia"/>
                <w:u w:val="single"/>
                <w:lang w:eastAsia="ja-JP"/>
              </w:rPr>
            </w:pPr>
          </w:p>
        </w:tc>
        <w:tc>
          <w:tcPr>
            <w:tcW w:w="708" w:type="dxa"/>
          </w:tcPr>
          <w:p w14:paraId="3B8BE7ED" w14:textId="77777777" w:rsidR="00591357" w:rsidRPr="009453D8" w:rsidRDefault="00591357" w:rsidP="009453D8">
            <w:pPr>
              <w:spacing w:line="320" w:lineRule="exact"/>
              <w:ind w:left="0"/>
              <w:rPr>
                <w:rFonts w:ascii="HG丸ｺﾞｼｯｸM-PRO" w:eastAsia="HG丸ｺﾞｼｯｸM-PRO" w:hAnsiTheme="minorEastAsia"/>
                <w:lang w:eastAsia="ja-JP"/>
              </w:rPr>
            </w:pPr>
          </w:p>
        </w:tc>
      </w:tr>
      <w:tr w:rsidR="00591357" w:rsidRPr="009453D8" w14:paraId="737430FD" w14:textId="77777777" w:rsidTr="00F66945">
        <w:tc>
          <w:tcPr>
            <w:tcW w:w="10773" w:type="dxa"/>
            <w:gridSpan w:val="6"/>
          </w:tcPr>
          <w:p w14:paraId="0E6C7FEC" w14:textId="77777777" w:rsidR="00591357" w:rsidRPr="009453D8" w:rsidRDefault="00591357" w:rsidP="00016E7C">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sz w:val="24"/>
                <w:szCs w:val="24"/>
                <w:lang w:eastAsia="ja-JP"/>
              </w:rPr>
              <w:t xml:space="preserve">11:30～12:30　</w:t>
            </w:r>
            <w:r w:rsidR="00556C6C">
              <w:rPr>
                <w:rFonts w:ascii="HG丸ｺﾞｼｯｸM-PRO" w:eastAsia="HG丸ｺﾞｼｯｸM-PRO" w:hAnsiTheme="minorEastAsia" w:hint="eastAsia"/>
                <w:sz w:val="24"/>
                <w:szCs w:val="24"/>
                <w:lang w:eastAsia="ja-JP"/>
              </w:rPr>
              <w:t xml:space="preserve">　　</w:t>
            </w:r>
            <w:r>
              <w:rPr>
                <w:rFonts w:ascii="HG丸ｺﾞｼｯｸM-PRO" w:eastAsia="HG丸ｺﾞｼｯｸM-PRO" w:hAnsiTheme="minorEastAsia" w:hint="eastAsia"/>
                <w:sz w:val="24"/>
                <w:szCs w:val="24"/>
                <w:lang w:eastAsia="ja-JP"/>
              </w:rPr>
              <w:t>昼休憩</w:t>
            </w:r>
          </w:p>
        </w:tc>
      </w:tr>
      <w:tr w:rsidR="00591357" w:rsidRPr="009453D8" w14:paraId="44CCDC3C" w14:textId="77777777" w:rsidTr="00F66945">
        <w:tc>
          <w:tcPr>
            <w:tcW w:w="10773" w:type="dxa"/>
            <w:gridSpan w:val="6"/>
          </w:tcPr>
          <w:p w14:paraId="4B883E5A" w14:textId="77777777" w:rsidR="00591357" w:rsidRPr="009453D8" w:rsidRDefault="00591357" w:rsidP="00016E7C">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sz w:val="24"/>
                <w:szCs w:val="24"/>
                <w:lang w:eastAsia="ja-JP"/>
              </w:rPr>
              <w:t>12:30～15:00</w:t>
            </w:r>
          </w:p>
        </w:tc>
      </w:tr>
      <w:tr w:rsidR="00F66945" w14:paraId="676CD56B" w14:textId="77777777" w:rsidTr="00F66945">
        <w:tc>
          <w:tcPr>
            <w:tcW w:w="2268" w:type="dxa"/>
          </w:tcPr>
          <w:p w14:paraId="0229C5F6" w14:textId="77777777" w:rsidR="00591357"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４演習</w:t>
            </w:r>
          </w:p>
          <w:p w14:paraId="179C31E1" w14:textId="77777777" w:rsidR="00591357" w:rsidRP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（後見計画策定演習）</w:t>
            </w:r>
          </w:p>
        </w:tc>
        <w:tc>
          <w:tcPr>
            <w:tcW w:w="4962" w:type="dxa"/>
          </w:tcPr>
          <w:p w14:paraId="5E325177" w14:textId="77777777" w:rsidR="00591357"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１事例にもとづいて検討することで、後見業務の実際について理解を深める。</w:t>
            </w:r>
          </w:p>
          <w:p w14:paraId="4B6C3312" w14:textId="77777777" w:rsidR="00591357"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２成年後見人等として、受任直後に行う財産の調査及び目録の作成事務について理解する。</w:t>
            </w:r>
          </w:p>
          <w:p w14:paraId="10F02883" w14:textId="77777777" w:rsidR="00591357" w:rsidRPr="009453D8" w:rsidRDefault="00591357"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３今後一年くらいに</w:t>
            </w:r>
            <w:r w:rsidR="00515C2F">
              <w:rPr>
                <w:rFonts w:ascii="HG丸ｺﾞｼｯｸM-PRO" w:eastAsia="HG丸ｺﾞｼｯｸM-PRO" w:hAnsiTheme="minorEastAsia" w:hint="eastAsia"/>
                <w:lang w:eastAsia="ja-JP"/>
              </w:rPr>
              <w:t>想定される後見事務を中心に後見計画を策定し、後見業務の見通しをたてる。</w:t>
            </w:r>
          </w:p>
        </w:tc>
        <w:tc>
          <w:tcPr>
            <w:tcW w:w="992" w:type="dxa"/>
          </w:tcPr>
          <w:p w14:paraId="684EDD70" w14:textId="77777777" w:rsidR="00591357" w:rsidRPr="009453D8"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150</w:t>
            </w:r>
          </w:p>
        </w:tc>
        <w:tc>
          <w:tcPr>
            <w:tcW w:w="709" w:type="dxa"/>
          </w:tcPr>
          <w:p w14:paraId="34920634" w14:textId="77777777" w:rsidR="00591357" w:rsidRPr="009453D8"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演習</w:t>
            </w:r>
          </w:p>
        </w:tc>
        <w:tc>
          <w:tcPr>
            <w:tcW w:w="1134" w:type="dxa"/>
          </w:tcPr>
          <w:p w14:paraId="3DA38FC0" w14:textId="77777777" w:rsidR="00CD625A" w:rsidRPr="00CD625A" w:rsidRDefault="00CD625A" w:rsidP="00CD625A">
            <w:pPr>
              <w:spacing w:line="320" w:lineRule="exact"/>
              <w:ind w:left="0"/>
              <w:rPr>
                <w:rFonts w:ascii="HG丸ｺﾞｼｯｸM-PRO" w:eastAsia="HG丸ｺﾞｼｯｸM-PRO" w:hAnsiTheme="minorEastAsia"/>
                <w:sz w:val="18"/>
                <w:szCs w:val="18"/>
                <w:lang w:eastAsia="ja-JP"/>
              </w:rPr>
            </w:pPr>
            <w:r w:rsidRPr="00CD625A">
              <w:rPr>
                <w:rFonts w:ascii="HG丸ｺﾞｼｯｸM-PRO" w:eastAsia="HG丸ｺﾞｼｯｸM-PRO" w:hAnsiTheme="minorEastAsia" w:hint="eastAsia"/>
                <w:sz w:val="18"/>
                <w:szCs w:val="18"/>
                <w:lang w:eastAsia="ja-JP"/>
              </w:rPr>
              <w:t>ぱあとなあみえ運営委員</w:t>
            </w:r>
          </w:p>
          <w:p w14:paraId="6104BDAC" w14:textId="56D0ADFF" w:rsidR="00EF00B2" w:rsidRPr="00BC4B7A" w:rsidRDefault="00EF00B2" w:rsidP="009453D8">
            <w:pPr>
              <w:spacing w:line="320" w:lineRule="exact"/>
              <w:ind w:left="0"/>
              <w:rPr>
                <w:rFonts w:ascii="HG丸ｺﾞｼｯｸM-PRO" w:eastAsia="HG丸ｺﾞｼｯｸM-PRO" w:hAnsiTheme="minorEastAsia"/>
                <w:lang w:eastAsia="ja-JP"/>
              </w:rPr>
            </w:pPr>
          </w:p>
        </w:tc>
        <w:tc>
          <w:tcPr>
            <w:tcW w:w="708" w:type="dxa"/>
          </w:tcPr>
          <w:p w14:paraId="0DED65F3" w14:textId="77777777" w:rsidR="00591357" w:rsidRPr="009453D8"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あり</w:t>
            </w:r>
          </w:p>
        </w:tc>
      </w:tr>
      <w:tr w:rsidR="00F66945" w:rsidRPr="009453D8" w14:paraId="3C612FAE" w14:textId="77777777" w:rsidTr="00F66945">
        <w:tc>
          <w:tcPr>
            <w:tcW w:w="10773" w:type="dxa"/>
            <w:gridSpan w:val="6"/>
          </w:tcPr>
          <w:p w14:paraId="55446846" w14:textId="77777777" w:rsidR="00F66945" w:rsidRPr="009453D8" w:rsidRDefault="00F66945" w:rsidP="00016E7C">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sz w:val="24"/>
                <w:szCs w:val="24"/>
                <w:lang w:eastAsia="ja-JP"/>
              </w:rPr>
              <w:t>15:10～</w:t>
            </w:r>
            <w:r w:rsidR="00AE4366">
              <w:rPr>
                <w:rFonts w:ascii="HG丸ｺﾞｼｯｸM-PRO" w:eastAsia="HG丸ｺﾞｼｯｸM-PRO" w:hAnsiTheme="minorEastAsia" w:hint="eastAsia"/>
                <w:sz w:val="24"/>
                <w:szCs w:val="24"/>
                <w:lang w:eastAsia="ja-JP"/>
              </w:rPr>
              <w:t>16:４</w:t>
            </w:r>
            <w:r>
              <w:rPr>
                <w:rFonts w:ascii="HG丸ｺﾞｼｯｸM-PRO" w:eastAsia="HG丸ｺﾞｼｯｸM-PRO" w:hAnsiTheme="minorEastAsia" w:hint="eastAsia"/>
                <w:sz w:val="24"/>
                <w:szCs w:val="24"/>
                <w:lang w:eastAsia="ja-JP"/>
              </w:rPr>
              <w:t>0</w:t>
            </w:r>
          </w:p>
        </w:tc>
      </w:tr>
      <w:tr w:rsidR="00591357" w14:paraId="557CE48B" w14:textId="77777777" w:rsidTr="00F66945">
        <w:tc>
          <w:tcPr>
            <w:tcW w:w="2268" w:type="dxa"/>
          </w:tcPr>
          <w:p w14:paraId="776EEF6A" w14:textId="77777777" w:rsidR="00591357" w:rsidRPr="009453D8"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５後見人のリスクマネジメント</w:t>
            </w:r>
          </w:p>
        </w:tc>
        <w:tc>
          <w:tcPr>
            <w:tcW w:w="4962" w:type="dxa"/>
          </w:tcPr>
          <w:p w14:paraId="75E3A11A" w14:textId="77777777" w:rsidR="00591357"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１法に規定される成年後見人の権限、義務、基本姿勢を把握する。</w:t>
            </w:r>
          </w:p>
          <w:p w14:paraId="38A85C5B" w14:textId="77777777" w:rsidR="00F66945"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２後見活動におけるリスクについて理解する。</w:t>
            </w:r>
          </w:p>
          <w:p w14:paraId="2DEBD6EB" w14:textId="77777777" w:rsidR="00F66945"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３都道府県ぱあとなあが行うフォロー体制について理解する。</w:t>
            </w:r>
          </w:p>
          <w:p w14:paraId="4BA0B044" w14:textId="77777777" w:rsidR="00F66945"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４不正防止策としての後見監督人と後見制度支援信託について理解する。</w:t>
            </w:r>
          </w:p>
          <w:p w14:paraId="6E96F1B3" w14:textId="77777777" w:rsidR="00F66945" w:rsidRPr="009453D8"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５都道府県ぱあとなあの一員として、受講者自身は何をするのか考える。</w:t>
            </w:r>
          </w:p>
        </w:tc>
        <w:tc>
          <w:tcPr>
            <w:tcW w:w="992" w:type="dxa"/>
          </w:tcPr>
          <w:p w14:paraId="2FC3476E" w14:textId="77777777" w:rsidR="00591357" w:rsidRPr="009453D8" w:rsidRDefault="00AE4366"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９</w:t>
            </w:r>
            <w:r w:rsidR="00F66945">
              <w:rPr>
                <w:rFonts w:ascii="HG丸ｺﾞｼｯｸM-PRO" w:eastAsia="HG丸ｺﾞｼｯｸM-PRO" w:hAnsiTheme="minorEastAsia" w:hint="eastAsia"/>
                <w:lang w:eastAsia="ja-JP"/>
              </w:rPr>
              <w:t>0</w:t>
            </w:r>
          </w:p>
        </w:tc>
        <w:tc>
          <w:tcPr>
            <w:tcW w:w="709" w:type="dxa"/>
          </w:tcPr>
          <w:p w14:paraId="719813E9" w14:textId="77777777" w:rsidR="00591357" w:rsidRPr="009453D8"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講義</w:t>
            </w:r>
          </w:p>
        </w:tc>
        <w:tc>
          <w:tcPr>
            <w:tcW w:w="1134" w:type="dxa"/>
          </w:tcPr>
          <w:p w14:paraId="1FD6E97D" w14:textId="77777777" w:rsidR="00CD625A" w:rsidRPr="00CD625A" w:rsidRDefault="00CD625A" w:rsidP="00CD625A">
            <w:pPr>
              <w:spacing w:line="320" w:lineRule="exact"/>
              <w:ind w:left="0"/>
              <w:rPr>
                <w:rFonts w:ascii="HG丸ｺﾞｼｯｸM-PRO" w:eastAsia="HG丸ｺﾞｼｯｸM-PRO" w:hAnsiTheme="minorEastAsia"/>
                <w:sz w:val="18"/>
                <w:szCs w:val="18"/>
                <w:lang w:eastAsia="ja-JP"/>
              </w:rPr>
            </w:pPr>
            <w:r w:rsidRPr="00CD625A">
              <w:rPr>
                <w:rFonts w:ascii="HG丸ｺﾞｼｯｸM-PRO" w:eastAsia="HG丸ｺﾞｼｯｸM-PRO" w:hAnsiTheme="minorEastAsia" w:hint="eastAsia"/>
                <w:sz w:val="18"/>
                <w:szCs w:val="18"/>
                <w:lang w:eastAsia="ja-JP"/>
              </w:rPr>
              <w:t>ぱあとなあみえ運営委員</w:t>
            </w:r>
          </w:p>
          <w:p w14:paraId="7240C063" w14:textId="1EB0025B" w:rsidR="00EF00B2" w:rsidRPr="00BC4B7A" w:rsidRDefault="00EF00B2" w:rsidP="009453D8">
            <w:pPr>
              <w:spacing w:line="320" w:lineRule="exact"/>
              <w:ind w:left="0"/>
              <w:rPr>
                <w:rFonts w:ascii="HG丸ｺﾞｼｯｸM-PRO" w:eastAsia="HG丸ｺﾞｼｯｸM-PRO" w:hAnsiTheme="minorEastAsia"/>
                <w:lang w:eastAsia="ja-JP"/>
              </w:rPr>
            </w:pPr>
          </w:p>
        </w:tc>
        <w:tc>
          <w:tcPr>
            <w:tcW w:w="708" w:type="dxa"/>
          </w:tcPr>
          <w:p w14:paraId="392181CA" w14:textId="77777777" w:rsidR="00591357" w:rsidRPr="009453D8" w:rsidRDefault="00591357" w:rsidP="009453D8">
            <w:pPr>
              <w:spacing w:line="320" w:lineRule="exact"/>
              <w:ind w:left="0"/>
              <w:rPr>
                <w:rFonts w:ascii="HG丸ｺﾞｼｯｸM-PRO" w:eastAsia="HG丸ｺﾞｼｯｸM-PRO" w:hAnsiTheme="minorEastAsia"/>
                <w:lang w:eastAsia="ja-JP"/>
              </w:rPr>
            </w:pPr>
          </w:p>
        </w:tc>
      </w:tr>
      <w:tr w:rsidR="00F66945" w:rsidRPr="009453D8" w14:paraId="67C8F52D" w14:textId="77777777" w:rsidTr="00F66945">
        <w:tc>
          <w:tcPr>
            <w:tcW w:w="10773" w:type="dxa"/>
            <w:gridSpan w:val="6"/>
          </w:tcPr>
          <w:p w14:paraId="3358913F" w14:textId="77777777" w:rsidR="00F66945" w:rsidRPr="009453D8" w:rsidRDefault="00F66945" w:rsidP="00016E7C">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sz w:val="24"/>
                <w:szCs w:val="24"/>
                <w:lang w:eastAsia="ja-JP"/>
              </w:rPr>
              <w:t>16:50～17:00</w:t>
            </w:r>
          </w:p>
        </w:tc>
      </w:tr>
      <w:tr w:rsidR="00591357" w14:paraId="224B2987" w14:textId="77777777" w:rsidTr="00F66945">
        <w:tc>
          <w:tcPr>
            <w:tcW w:w="2268" w:type="dxa"/>
          </w:tcPr>
          <w:p w14:paraId="2372B0A4" w14:textId="77777777" w:rsidR="00591357" w:rsidRPr="009453D8"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６研修のまとめ</w:t>
            </w:r>
          </w:p>
        </w:tc>
        <w:tc>
          <w:tcPr>
            <w:tcW w:w="4962" w:type="dxa"/>
          </w:tcPr>
          <w:p w14:paraId="01EF4FA2" w14:textId="77777777" w:rsidR="00591357"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１成年後見人材育成研修、名簿登録研修で学んだ内容を振り返る。</w:t>
            </w:r>
          </w:p>
          <w:p w14:paraId="54CEBB57" w14:textId="77777777" w:rsidR="00F66945" w:rsidRPr="009453D8"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２研修修了後の名簿登録、候補者紹介、受任、活動報告書の流れを理解する。</w:t>
            </w:r>
          </w:p>
        </w:tc>
        <w:tc>
          <w:tcPr>
            <w:tcW w:w="992" w:type="dxa"/>
          </w:tcPr>
          <w:p w14:paraId="19F5C902" w14:textId="77777777" w:rsidR="00591357" w:rsidRPr="009453D8"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10</w:t>
            </w:r>
          </w:p>
        </w:tc>
        <w:tc>
          <w:tcPr>
            <w:tcW w:w="709" w:type="dxa"/>
          </w:tcPr>
          <w:p w14:paraId="052D1863" w14:textId="77777777" w:rsidR="00591357" w:rsidRPr="009453D8" w:rsidRDefault="00F66945" w:rsidP="009453D8">
            <w:pPr>
              <w:spacing w:line="320" w:lineRule="exact"/>
              <w:ind w:left="0"/>
              <w:rPr>
                <w:rFonts w:ascii="HG丸ｺﾞｼｯｸM-PRO" w:eastAsia="HG丸ｺﾞｼｯｸM-PRO" w:hAnsiTheme="minorEastAsia"/>
                <w:lang w:eastAsia="ja-JP"/>
              </w:rPr>
            </w:pPr>
            <w:r>
              <w:rPr>
                <w:rFonts w:ascii="HG丸ｺﾞｼｯｸM-PRO" w:eastAsia="HG丸ｺﾞｼｯｸM-PRO" w:hAnsiTheme="minorEastAsia" w:hint="eastAsia"/>
                <w:lang w:eastAsia="ja-JP"/>
              </w:rPr>
              <w:t>講義</w:t>
            </w:r>
          </w:p>
        </w:tc>
        <w:tc>
          <w:tcPr>
            <w:tcW w:w="1134" w:type="dxa"/>
          </w:tcPr>
          <w:p w14:paraId="16D03FBA" w14:textId="73DF1CC2" w:rsidR="00CD625A" w:rsidRPr="00CD625A" w:rsidRDefault="00CD625A" w:rsidP="00CD625A">
            <w:pPr>
              <w:spacing w:line="320" w:lineRule="exact"/>
              <w:ind w:left="0"/>
              <w:rPr>
                <w:rFonts w:ascii="HG丸ｺﾞｼｯｸM-PRO" w:eastAsia="HG丸ｺﾞｼｯｸM-PRO" w:hAnsiTheme="minorEastAsia"/>
                <w:sz w:val="18"/>
                <w:szCs w:val="18"/>
                <w:lang w:eastAsia="ja-JP"/>
              </w:rPr>
            </w:pPr>
            <w:r w:rsidRPr="00CD625A">
              <w:rPr>
                <w:rFonts w:ascii="HG丸ｺﾞｼｯｸM-PRO" w:eastAsia="HG丸ｺﾞｼｯｸM-PRO" w:hAnsiTheme="minorEastAsia" w:hint="eastAsia"/>
                <w:sz w:val="18"/>
                <w:szCs w:val="18"/>
                <w:lang w:eastAsia="ja-JP"/>
              </w:rPr>
              <w:t>ぱあとなあみえ運営委員</w:t>
            </w:r>
            <w:r w:rsidR="00131782">
              <w:rPr>
                <w:rFonts w:ascii="HG丸ｺﾞｼｯｸM-PRO" w:eastAsia="HG丸ｺﾞｼｯｸM-PRO" w:hAnsiTheme="minorEastAsia" w:hint="eastAsia"/>
                <w:sz w:val="18"/>
                <w:szCs w:val="18"/>
                <w:lang w:eastAsia="ja-JP"/>
              </w:rPr>
              <w:t>長</w:t>
            </w:r>
          </w:p>
          <w:p w14:paraId="2E0D4C75" w14:textId="6157140E" w:rsidR="00EF00B2" w:rsidRPr="00BC4B7A" w:rsidRDefault="00EF00B2" w:rsidP="009453D8">
            <w:pPr>
              <w:spacing w:line="320" w:lineRule="exact"/>
              <w:ind w:left="0"/>
              <w:rPr>
                <w:rFonts w:ascii="HG丸ｺﾞｼｯｸM-PRO" w:eastAsia="HG丸ｺﾞｼｯｸM-PRO" w:hAnsiTheme="minorEastAsia"/>
                <w:lang w:eastAsia="ja-JP"/>
              </w:rPr>
            </w:pPr>
          </w:p>
        </w:tc>
        <w:tc>
          <w:tcPr>
            <w:tcW w:w="708" w:type="dxa"/>
          </w:tcPr>
          <w:p w14:paraId="4F3AEAB6" w14:textId="77777777" w:rsidR="00591357" w:rsidRPr="009453D8" w:rsidRDefault="00591357" w:rsidP="009453D8">
            <w:pPr>
              <w:spacing w:line="320" w:lineRule="exact"/>
              <w:ind w:left="0"/>
              <w:rPr>
                <w:rFonts w:ascii="HG丸ｺﾞｼｯｸM-PRO" w:eastAsia="HG丸ｺﾞｼｯｸM-PRO" w:hAnsiTheme="minorEastAsia"/>
                <w:lang w:eastAsia="ja-JP"/>
              </w:rPr>
            </w:pPr>
          </w:p>
        </w:tc>
      </w:tr>
    </w:tbl>
    <w:p w14:paraId="3884D89D" w14:textId="77777777" w:rsidR="00A408F0" w:rsidRPr="009453D8" w:rsidRDefault="00A408F0" w:rsidP="00F66945">
      <w:pPr>
        <w:spacing w:line="320" w:lineRule="exact"/>
        <w:ind w:left="0"/>
        <w:rPr>
          <w:rFonts w:ascii="HG丸ｺﾞｼｯｸM-PRO" w:eastAsia="HG丸ｺﾞｼｯｸM-PRO" w:hAnsiTheme="minorEastAsia"/>
          <w:sz w:val="24"/>
          <w:szCs w:val="24"/>
          <w:lang w:eastAsia="ja-JP"/>
        </w:rPr>
      </w:pPr>
    </w:p>
    <w:sectPr w:rsidR="00A408F0" w:rsidRPr="009453D8" w:rsidSect="00F66945">
      <w:pgSz w:w="11906" w:h="16838"/>
      <w:pgMar w:top="851" w:right="907"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38C7" w14:textId="77777777" w:rsidR="00F8543C" w:rsidRDefault="00F8543C" w:rsidP="00FC3490">
      <w:pPr>
        <w:spacing w:after="0" w:line="240" w:lineRule="auto"/>
      </w:pPr>
      <w:r>
        <w:separator/>
      </w:r>
    </w:p>
  </w:endnote>
  <w:endnote w:type="continuationSeparator" w:id="0">
    <w:p w14:paraId="79C58116" w14:textId="77777777" w:rsidR="00F8543C" w:rsidRDefault="00F8543C" w:rsidP="00FC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DE31" w14:textId="77777777" w:rsidR="00F8543C" w:rsidRDefault="00F8543C" w:rsidP="00FC3490">
      <w:pPr>
        <w:spacing w:after="0" w:line="240" w:lineRule="auto"/>
      </w:pPr>
      <w:r>
        <w:separator/>
      </w:r>
    </w:p>
  </w:footnote>
  <w:footnote w:type="continuationSeparator" w:id="0">
    <w:p w14:paraId="28E992FD" w14:textId="77777777" w:rsidR="00F8543C" w:rsidRDefault="00F8543C" w:rsidP="00FC3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121FD"/>
    <w:multiLevelType w:val="hybridMultilevel"/>
    <w:tmpl w:val="9D80D140"/>
    <w:lvl w:ilvl="0" w:tplc="473E8FA2">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15726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5C"/>
    <w:rsid w:val="00032145"/>
    <w:rsid w:val="000841DD"/>
    <w:rsid w:val="00093ECB"/>
    <w:rsid w:val="00094B42"/>
    <w:rsid w:val="000F72F1"/>
    <w:rsid w:val="00131782"/>
    <w:rsid w:val="001338C8"/>
    <w:rsid w:val="0016305F"/>
    <w:rsid w:val="001F364D"/>
    <w:rsid w:val="00204087"/>
    <w:rsid w:val="00237180"/>
    <w:rsid w:val="002626A4"/>
    <w:rsid w:val="002653BD"/>
    <w:rsid w:val="0027254D"/>
    <w:rsid w:val="00284DCB"/>
    <w:rsid w:val="002869F2"/>
    <w:rsid w:val="002A6778"/>
    <w:rsid w:val="002C37DA"/>
    <w:rsid w:val="00335F50"/>
    <w:rsid w:val="00367355"/>
    <w:rsid w:val="00387132"/>
    <w:rsid w:val="003B42F8"/>
    <w:rsid w:val="0041141A"/>
    <w:rsid w:val="00452DEE"/>
    <w:rsid w:val="004D2142"/>
    <w:rsid w:val="00515C2F"/>
    <w:rsid w:val="00530D31"/>
    <w:rsid w:val="00556C6C"/>
    <w:rsid w:val="00560BF4"/>
    <w:rsid w:val="00591357"/>
    <w:rsid w:val="005A1CB0"/>
    <w:rsid w:val="005B324A"/>
    <w:rsid w:val="0060007A"/>
    <w:rsid w:val="00603959"/>
    <w:rsid w:val="006452EB"/>
    <w:rsid w:val="006A7FC3"/>
    <w:rsid w:val="006D5BAE"/>
    <w:rsid w:val="006F62A7"/>
    <w:rsid w:val="007C34B3"/>
    <w:rsid w:val="008258E0"/>
    <w:rsid w:val="00835279"/>
    <w:rsid w:val="00845329"/>
    <w:rsid w:val="008616C7"/>
    <w:rsid w:val="0091730E"/>
    <w:rsid w:val="00922A5C"/>
    <w:rsid w:val="009453D8"/>
    <w:rsid w:val="00996038"/>
    <w:rsid w:val="009F2CAE"/>
    <w:rsid w:val="00A408F0"/>
    <w:rsid w:val="00A847B3"/>
    <w:rsid w:val="00A93719"/>
    <w:rsid w:val="00AE4366"/>
    <w:rsid w:val="00B02C9C"/>
    <w:rsid w:val="00BC4B7A"/>
    <w:rsid w:val="00BD05EB"/>
    <w:rsid w:val="00BD1E60"/>
    <w:rsid w:val="00C129DF"/>
    <w:rsid w:val="00C72093"/>
    <w:rsid w:val="00C912D2"/>
    <w:rsid w:val="00CD096E"/>
    <w:rsid w:val="00CD2A56"/>
    <w:rsid w:val="00CD625A"/>
    <w:rsid w:val="00CE0995"/>
    <w:rsid w:val="00D27FD4"/>
    <w:rsid w:val="00D921F7"/>
    <w:rsid w:val="00D977DD"/>
    <w:rsid w:val="00DC0B53"/>
    <w:rsid w:val="00DE7174"/>
    <w:rsid w:val="00EF00B2"/>
    <w:rsid w:val="00F15401"/>
    <w:rsid w:val="00F35B2C"/>
    <w:rsid w:val="00F66945"/>
    <w:rsid w:val="00F8543C"/>
    <w:rsid w:val="00FC34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BFF1EF8"/>
  <w15:docId w15:val="{400ACB76-783E-44FF-816F-79AE7E22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7B3"/>
    <w:rPr>
      <w:color w:val="5A5A5A" w:themeColor="text1" w:themeTint="A5"/>
    </w:rPr>
  </w:style>
  <w:style w:type="paragraph" w:styleId="1">
    <w:name w:val="heading 1"/>
    <w:basedOn w:val="a"/>
    <w:next w:val="a"/>
    <w:link w:val="10"/>
    <w:uiPriority w:val="9"/>
    <w:qFormat/>
    <w:rsid w:val="00A847B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847B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847B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847B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847B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847B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847B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847B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847B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47B3"/>
    <w:rPr>
      <w:rFonts w:asciiTheme="majorHAnsi" w:eastAsiaTheme="majorEastAsia" w:hAnsiTheme="majorHAnsi" w:cstheme="majorBidi"/>
      <w:smallCaps/>
      <w:color w:val="0F243E" w:themeColor="text2" w:themeShade="7F"/>
      <w:spacing w:val="20"/>
      <w:sz w:val="32"/>
      <w:szCs w:val="32"/>
    </w:rPr>
  </w:style>
  <w:style w:type="character" w:customStyle="1" w:styleId="20">
    <w:name w:val="見出し 2 (文字)"/>
    <w:basedOn w:val="a0"/>
    <w:link w:val="2"/>
    <w:uiPriority w:val="9"/>
    <w:semiHidden/>
    <w:rsid w:val="00A847B3"/>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A847B3"/>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A847B3"/>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A847B3"/>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A847B3"/>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A847B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A847B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A847B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847B3"/>
    <w:rPr>
      <w:b/>
      <w:bCs/>
      <w:smallCaps/>
      <w:color w:val="1F497D" w:themeColor="text2"/>
      <w:spacing w:val="10"/>
      <w:sz w:val="18"/>
      <w:szCs w:val="18"/>
    </w:rPr>
  </w:style>
  <w:style w:type="paragraph" w:styleId="a4">
    <w:name w:val="Title"/>
    <w:next w:val="a"/>
    <w:link w:val="a5"/>
    <w:uiPriority w:val="10"/>
    <w:qFormat/>
    <w:rsid w:val="00A847B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表題 (文字)"/>
    <w:basedOn w:val="a0"/>
    <w:link w:val="a4"/>
    <w:uiPriority w:val="10"/>
    <w:rsid w:val="00A847B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847B3"/>
    <w:pPr>
      <w:spacing w:after="600" w:line="240" w:lineRule="auto"/>
      <w:ind w:left="0"/>
    </w:pPr>
    <w:rPr>
      <w:smallCaps/>
      <w:color w:val="938953" w:themeColor="background2" w:themeShade="7F"/>
      <w:spacing w:val="5"/>
      <w:sz w:val="28"/>
      <w:szCs w:val="28"/>
    </w:rPr>
  </w:style>
  <w:style w:type="character" w:customStyle="1" w:styleId="a7">
    <w:name w:val="副題 (文字)"/>
    <w:basedOn w:val="a0"/>
    <w:link w:val="a6"/>
    <w:uiPriority w:val="11"/>
    <w:rsid w:val="00A847B3"/>
    <w:rPr>
      <w:smallCaps/>
      <w:color w:val="938953" w:themeColor="background2" w:themeShade="7F"/>
      <w:spacing w:val="5"/>
      <w:sz w:val="28"/>
      <w:szCs w:val="28"/>
    </w:rPr>
  </w:style>
  <w:style w:type="character" w:styleId="a8">
    <w:name w:val="Strong"/>
    <w:uiPriority w:val="22"/>
    <w:qFormat/>
    <w:rsid w:val="00A847B3"/>
    <w:rPr>
      <w:b/>
      <w:bCs/>
      <w:spacing w:val="0"/>
    </w:rPr>
  </w:style>
  <w:style w:type="character" w:styleId="a9">
    <w:name w:val="Emphasis"/>
    <w:uiPriority w:val="20"/>
    <w:qFormat/>
    <w:rsid w:val="00A847B3"/>
    <w:rPr>
      <w:b/>
      <w:bCs/>
      <w:smallCaps/>
      <w:dstrike w:val="0"/>
      <w:color w:val="5A5A5A" w:themeColor="text1" w:themeTint="A5"/>
      <w:spacing w:val="20"/>
      <w:kern w:val="0"/>
      <w:vertAlign w:val="baseline"/>
    </w:rPr>
  </w:style>
  <w:style w:type="paragraph" w:styleId="aa">
    <w:name w:val="No Spacing"/>
    <w:basedOn w:val="a"/>
    <w:uiPriority w:val="1"/>
    <w:qFormat/>
    <w:rsid w:val="00A847B3"/>
    <w:pPr>
      <w:spacing w:after="0" w:line="240" w:lineRule="auto"/>
    </w:pPr>
  </w:style>
  <w:style w:type="paragraph" w:styleId="ab">
    <w:name w:val="List Paragraph"/>
    <w:basedOn w:val="a"/>
    <w:uiPriority w:val="34"/>
    <w:qFormat/>
    <w:rsid w:val="00A847B3"/>
    <w:pPr>
      <w:ind w:left="720"/>
      <w:contextualSpacing/>
    </w:pPr>
  </w:style>
  <w:style w:type="paragraph" w:styleId="ac">
    <w:name w:val="Quote"/>
    <w:basedOn w:val="a"/>
    <w:next w:val="a"/>
    <w:link w:val="ad"/>
    <w:uiPriority w:val="29"/>
    <w:qFormat/>
    <w:rsid w:val="00A847B3"/>
    <w:rPr>
      <w:i/>
      <w:iCs/>
    </w:rPr>
  </w:style>
  <w:style w:type="character" w:customStyle="1" w:styleId="ad">
    <w:name w:val="引用文 (文字)"/>
    <w:basedOn w:val="a0"/>
    <w:link w:val="ac"/>
    <w:uiPriority w:val="29"/>
    <w:rsid w:val="00A847B3"/>
    <w:rPr>
      <w:i/>
      <w:iCs/>
      <w:color w:val="5A5A5A" w:themeColor="text1" w:themeTint="A5"/>
      <w:sz w:val="20"/>
      <w:szCs w:val="20"/>
    </w:rPr>
  </w:style>
  <w:style w:type="paragraph" w:styleId="21">
    <w:name w:val="Intense Quote"/>
    <w:basedOn w:val="a"/>
    <w:next w:val="a"/>
    <w:link w:val="22"/>
    <w:uiPriority w:val="30"/>
    <w:qFormat/>
    <w:rsid w:val="00A847B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A847B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A847B3"/>
    <w:rPr>
      <w:smallCaps/>
      <w:dstrike w:val="0"/>
      <w:color w:val="5A5A5A" w:themeColor="text1" w:themeTint="A5"/>
      <w:vertAlign w:val="baseline"/>
    </w:rPr>
  </w:style>
  <w:style w:type="character" w:styleId="23">
    <w:name w:val="Intense Emphasis"/>
    <w:uiPriority w:val="21"/>
    <w:qFormat/>
    <w:rsid w:val="00A847B3"/>
    <w:rPr>
      <w:b/>
      <w:bCs/>
      <w:smallCaps/>
      <w:color w:val="4F81BD" w:themeColor="accent1"/>
      <w:spacing w:val="40"/>
    </w:rPr>
  </w:style>
  <w:style w:type="character" w:styleId="af">
    <w:name w:val="Subtle Reference"/>
    <w:uiPriority w:val="31"/>
    <w:qFormat/>
    <w:rsid w:val="00A847B3"/>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A847B3"/>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A847B3"/>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A847B3"/>
    <w:pPr>
      <w:outlineLvl w:val="9"/>
    </w:pPr>
  </w:style>
  <w:style w:type="table" w:styleId="af2">
    <w:name w:val="Table Grid"/>
    <w:basedOn w:val="a1"/>
    <w:uiPriority w:val="59"/>
    <w:rsid w:val="0064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FC3490"/>
    <w:pPr>
      <w:tabs>
        <w:tab w:val="center" w:pos="4252"/>
        <w:tab w:val="right" w:pos="8504"/>
      </w:tabs>
      <w:snapToGrid w:val="0"/>
    </w:pPr>
  </w:style>
  <w:style w:type="character" w:customStyle="1" w:styleId="af4">
    <w:name w:val="ヘッダー (文字)"/>
    <w:basedOn w:val="a0"/>
    <w:link w:val="af3"/>
    <w:uiPriority w:val="99"/>
    <w:rsid w:val="00FC3490"/>
    <w:rPr>
      <w:color w:val="5A5A5A" w:themeColor="text1" w:themeTint="A5"/>
    </w:rPr>
  </w:style>
  <w:style w:type="paragraph" w:styleId="af5">
    <w:name w:val="footer"/>
    <w:basedOn w:val="a"/>
    <w:link w:val="af6"/>
    <w:uiPriority w:val="99"/>
    <w:unhideWhenUsed/>
    <w:rsid w:val="00FC3490"/>
    <w:pPr>
      <w:tabs>
        <w:tab w:val="center" w:pos="4252"/>
        <w:tab w:val="right" w:pos="8504"/>
      </w:tabs>
      <w:snapToGrid w:val="0"/>
    </w:pPr>
  </w:style>
  <w:style w:type="character" w:customStyle="1" w:styleId="af6">
    <w:name w:val="フッター (文字)"/>
    <w:basedOn w:val="a0"/>
    <w:link w:val="af5"/>
    <w:uiPriority w:val="99"/>
    <w:rsid w:val="00FC3490"/>
    <w:rPr>
      <w:color w:val="5A5A5A" w:themeColor="text1" w:themeTint="A5"/>
    </w:rPr>
  </w:style>
  <w:style w:type="paragraph" w:styleId="af7">
    <w:name w:val="Balloon Text"/>
    <w:basedOn w:val="a"/>
    <w:link w:val="af8"/>
    <w:uiPriority w:val="99"/>
    <w:semiHidden/>
    <w:unhideWhenUsed/>
    <w:rsid w:val="00284DCB"/>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84DCB"/>
    <w:rPr>
      <w:rFonts w:asciiTheme="majorHAnsi" w:eastAsiaTheme="majorEastAsia" w:hAnsiTheme="majorHAnsi" w:cstheme="majorBidi"/>
      <w:color w:val="5A5A5A" w:themeColor="text1" w:themeTint="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社会福祉士会 三重県</cp:lastModifiedBy>
  <cp:revision>2</cp:revision>
  <cp:lastPrinted>2022-11-28T01:07:00Z</cp:lastPrinted>
  <dcterms:created xsi:type="dcterms:W3CDTF">2023-10-30T01:36:00Z</dcterms:created>
  <dcterms:modified xsi:type="dcterms:W3CDTF">2023-10-30T01:36:00Z</dcterms:modified>
</cp:coreProperties>
</file>